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0D" w:rsidRDefault="0052246C">
      <w:pPr>
        <w:spacing w:after="42" w:line="259" w:lineRule="auto"/>
        <w:ind w:left="0" w:right="0" w:firstLine="0"/>
        <w:jc w:val="left"/>
      </w:pPr>
      <w:r>
        <w:rPr>
          <w:rFonts w:ascii="Verdana" w:eastAsia="Verdana" w:hAnsi="Verdana" w:cs="Verdana"/>
          <w:sz w:val="18"/>
        </w:rPr>
        <w:t xml:space="preserve"> </w:t>
      </w:r>
    </w:p>
    <w:p w:rsidR="001A080D" w:rsidRDefault="0052246C">
      <w:pPr>
        <w:spacing w:after="0" w:line="259" w:lineRule="auto"/>
        <w:ind w:left="70" w:right="0" w:firstLine="0"/>
        <w:jc w:val="center"/>
      </w:pPr>
      <w:r>
        <w:rPr>
          <w:noProof/>
        </w:rPr>
        <w:drawing>
          <wp:inline distT="0" distB="0" distL="0" distR="0">
            <wp:extent cx="975881" cy="1039495"/>
            <wp:effectExtent l="0" t="0" r="0" b="0"/>
            <wp:docPr id="559" name="Picture 559" descr="LOGO_FCPE_Aubrac.png"/>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5"/>
                    <a:stretch>
                      <a:fillRect/>
                    </a:stretch>
                  </pic:blipFill>
                  <pic:spPr>
                    <a:xfrm>
                      <a:off x="0" y="0"/>
                      <a:ext cx="975881" cy="1039495"/>
                    </a:xfrm>
                    <a:prstGeom prst="rect">
                      <a:avLst/>
                    </a:prstGeom>
                  </pic:spPr>
                </pic:pic>
              </a:graphicData>
            </a:graphic>
          </wp:inline>
        </w:drawing>
      </w:r>
      <w:r>
        <w:rPr>
          <w:sz w:val="32"/>
        </w:rPr>
        <w:t xml:space="preserve"> </w:t>
      </w:r>
    </w:p>
    <w:p w:rsidR="001A080D" w:rsidRDefault="0052246C">
      <w:pPr>
        <w:spacing w:after="0" w:line="259" w:lineRule="auto"/>
        <w:ind w:left="0" w:right="4" w:firstLine="0"/>
        <w:jc w:val="center"/>
      </w:pPr>
      <w:r>
        <w:rPr>
          <w:color w:val="1F497D"/>
          <w:sz w:val="32"/>
        </w:rPr>
        <w:t>Compte Rendu du conseil de classe de 6</w:t>
      </w:r>
      <w:r>
        <w:rPr>
          <w:color w:val="1F497D"/>
          <w:sz w:val="32"/>
          <w:vertAlign w:val="superscript"/>
        </w:rPr>
        <w:t>e</w:t>
      </w:r>
      <w:r>
        <w:rPr>
          <w:color w:val="1F497D"/>
          <w:sz w:val="32"/>
        </w:rPr>
        <w:t xml:space="preserve"> C</w:t>
      </w:r>
      <w:r>
        <w:rPr>
          <w:color w:val="1F497D"/>
          <w:sz w:val="36"/>
        </w:rPr>
        <w:t xml:space="preserve"> </w:t>
      </w:r>
    </w:p>
    <w:p w:rsidR="001A080D" w:rsidRDefault="0052246C">
      <w:pPr>
        <w:spacing w:after="0" w:line="259" w:lineRule="auto"/>
        <w:ind w:left="0" w:firstLine="0"/>
        <w:jc w:val="center"/>
      </w:pPr>
      <w:r>
        <w:rPr>
          <w:color w:val="1F497D"/>
          <w:sz w:val="28"/>
        </w:rPr>
        <w:t xml:space="preserve">Établi par les parents délégués FCPE de la classe </w:t>
      </w:r>
    </w:p>
    <w:p w:rsidR="001A080D" w:rsidRDefault="0052246C">
      <w:pPr>
        <w:spacing w:after="0" w:line="259" w:lineRule="auto"/>
        <w:ind w:left="63" w:right="0" w:firstLine="0"/>
        <w:jc w:val="center"/>
      </w:pPr>
      <w:r>
        <w:rPr>
          <w:color w:val="1F497D"/>
          <w:sz w:val="28"/>
        </w:rPr>
        <w:t xml:space="preserve"> </w:t>
      </w:r>
    </w:p>
    <w:p w:rsidR="001A080D" w:rsidRDefault="0052246C">
      <w:pPr>
        <w:spacing w:after="0" w:line="259" w:lineRule="auto"/>
        <w:ind w:left="0" w:right="0" w:firstLine="0"/>
        <w:jc w:val="left"/>
      </w:pPr>
      <w:r>
        <w:rPr>
          <w:b/>
          <w:color w:val="1F497D"/>
          <w:sz w:val="28"/>
        </w:rPr>
        <w:t xml:space="preserve"> </w:t>
      </w:r>
    </w:p>
    <w:p w:rsidR="001A080D" w:rsidRDefault="001A080D">
      <w:pPr>
        <w:spacing w:after="0" w:line="259" w:lineRule="auto"/>
        <w:ind w:left="0" w:right="0" w:firstLine="0"/>
        <w:jc w:val="left"/>
      </w:pPr>
      <w:bookmarkStart w:id="0" w:name="_GoBack"/>
      <w:bookmarkEnd w:id="0"/>
    </w:p>
    <w:p w:rsidR="001A080D" w:rsidRDefault="0052246C">
      <w:pPr>
        <w:spacing w:after="0" w:line="259" w:lineRule="auto"/>
        <w:ind w:left="-5" w:right="0"/>
        <w:jc w:val="left"/>
      </w:pPr>
      <w:r>
        <w:rPr>
          <w:b/>
          <w:color w:val="1F497D"/>
          <w:sz w:val="28"/>
        </w:rPr>
        <w:t>Liste des présents</w:t>
      </w:r>
      <w:r>
        <w:rPr>
          <w:color w:val="1F497D"/>
          <w:sz w:val="28"/>
        </w:rPr>
        <w:t xml:space="preserve"> : </w:t>
      </w:r>
    </w:p>
    <w:p w:rsidR="001A080D" w:rsidRDefault="0052246C">
      <w:pPr>
        <w:numPr>
          <w:ilvl w:val="0"/>
          <w:numId w:val="1"/>
        </w:numPr>
        <w:spacing w:after="5" w:line="268" w:lineRule="auto"/>
        <w:ind w:right="0" w:firstLine="0"/>
        <w:jc w:val="left"/>
      </w:pPr>
      <w:r>
        <w:rPr>
          <w:color w:val="1F497D"/>
          <w:sz w:val="24"/>
        </w:rPr>
        <w:t xml:space="preserve">Principale (préside le conseil) : Mme Deba </w:t>
      </w:r>
    </w:p>
    <w:p w:rsidR="001A080D" w:rsidRDefault="0052246C">
      <w:pPr>
        <w:numPr>
          <w:ilvl w:val="0"/>
          <w:numId w:val="1"/>
        </w:numPr>
        <w:spacing w:after="3" w:line="269" w:lineRule="auto"/>
        <w:ind w:right="0" w:firstLine="0"/>
        <w:jc w:val="left"/>
      </w:pPr>
      <w:r>
        <w:rPr>
          <w:color w:val="1F497D"/>
          <w:sz w:val="24"/>
        </w:rPr>
        <w:t>Professeur principal (Education Physique &amp; Sportive) : Mr Duclaud -</w:t>
      </w:r>
      <w:r>
        <w:rPr>
          <w:rFonts w:ascii="Arial" w:eastAsia="Arial" w:hAnsi="Arial" w:cs="Arial"/>
          <w:color w:val="1F497D"/>
          <w:sz w:val="24"/>
        </w:rPr>
        <w:t xml:space="preserve"> </w:t>
      </w:r>
      <w:r>
        <w:rPr>
          <w:color w:val="1F497D"/>
          <w:sz w:val="24"/>
        </w:rPr>
        <w:t>CPE : Mr Livet -</w:t>
      </w:r>
      <w:r>
        <w:rPr>
          <w:rFonts w:ascii="Arial" w:eastAsia="Arial" w:hAnsi="Arial" w:cs="Arial"/>
          <w:color w:val="1F497D"/>
          <w:sz w:val="24"/>
        </w:rPr>
        <w:t xml:space="preserve"> </w:t>
      </w:r>
      <w:r>
        <w:rPr>
          <w:color w:val="1F497D"/>
          <w:sz w:val="24"/>
        </w:rPr>
        <w:t xml:space="preserve">Enseignants : </w:t>
      </w:r>
    </w:p>
    <w:p w:rsidR="001A080D" w:rsidRDefault="0052246C">
      <w:pPr>
        <w:spacing w:after="5" w:line="268" w:lineRule="auto"/>
        <w:ind w:left="1090" w:right="3735"/>
        <w:jc w:val="left"/>
      </w:pPr>
      <w:proofErr w:type="gramStart"/>
      <w:r>
        <w:rPr>
          <w:rFonts w:ascii="Courier New" w:eastAsia="Courier New" w:hAnsi="Courier New" w:cs="Courier New"/>
          <w:color w:val="1F497D"/>
          <w:sz w:val="24"/>
        </w:rPr>
        <w:t>o</w:t>
      </w:r>
      <w:proofErr w:type="gramEnd"/>
      <w:r>
        <w:rPr>
          <w:rFonts w:ascii="Arial" w:eastAsia="Arial" w:hAnsi="Arial" w:cs="Arial"/>
          <w:color w:val="1F497D"/>
          <w:sz w:val="24"/>
        </w:rPr>
        <w:t xml:space="preserve"> </w:t>
      </w:r>
      <w:r>
        <w:rPr>
          <w:color w:val="1F497D"/>
          <w:sz w:val="24"/>
        </w:rPr>
        <w:t xml:space="preserve">Français : Mme Bernardo </w:t>
      </w:r>
      <w:r>
        <w:rPr>
          <w:rFonts w:ascii="Courier New" w:eastAsia="Courier New" w:hAnsi="Courier New" w:cs="Courier New"/>
          <w:color w:val="1F497D"/>
          <w:sz w:val="24"/>
        </w:rPr>
        <w:t>o</w:t>
      </w:r>
      <w:r>
        <w:rPr>
          <w:rFonts w:ascii="Arial" w:eastAsia="Arial" w:hAnsi="Arial" w:cs="Arial"/>
          <w:color w:val="1F497D"/>
          <w:sz w:val="24"/>
        </w:rPr>
        <w:t xml:space="preserve"> </w:t>
      </w:r>
      <w:r>
        <w:rPr>
          <w:color w:val="1F497D"/>
          <w:sz w:val="24"/>
        </w:rPr>
        <w:t xml:space="preserve">Anglais </w:t>
      </w:r>
      <w:r>
        <w:rPr>
          <w:color w:val="1F497D"/>
          <w:sz w:val="24"/>
        </w:rPr>
        <w:t xml:space="preserve">: Mme Lachlan </w:t>
      </w:r>
      <w:r>
        <w:rPr>
          <w:rFonts w:ascii="Courier New" w:eastAsia="Courier New" w:hAnsi="Courier New" w:cs="Courier New"/>
          <w:color w:val="1F497D"/>
          <w:sz w:val="24"/>
        </w:rPr>
        <w:t>o</w:t>
      </w:r>
      <w:r>
        <w:rPr>
          <w:rFonts w:ascii="Arial" w:eastAsia="Arial" w:hAnsi="Arial" w:cs="Arial"/>
          <w:color w:val="1F497D"/>
          <w:sz w:val="24"/>
        </w:rPr>
        <w:t xml:space="preserve"> </w:t>
      </w:r>
      <w:r>
        <w:rPr>
          <w:color w:val="1F497D"/>
          <w:sz w:val="24"/>
        </w:rPr>
        <w:t xml:space="preserve">Technologie : Mme Penet </w:t>
      </w:r>
      <w:r>
        <w:rPr>
          <w:rFonts w:ascii="Courier New" w:eastAsia="Courier New" w:hAnsi="Courier New" w:cs="Courier New"/>
          <w:color w:val="1F497D"/>
          <w:sz w:val="24"/>
        </w:rPr>
        <w:t>o</w:t>
      </w:r>
      <w:r>
        <w:rPr>
          <w:rFonts w:ascii="Arial" w:eastAsia="Arial" w:hAnsi="Arial" w:cs="Arial"/>
          <w:color w:val="1F497D"/>
          <w:sz w:val="24"/>
        </w:rPr>
        <w:t xml:space="preserve"> </w:t>
      </w:r>
      <w:r>
        <w:rPr>
          <w:color w:val="1F497D"/>
          <w:sz w:val="24"/>
        </w:rPr>
        <w:t xml:space="preserve">Mathématiques : Mr Sirianni </w:t>
      </w:r>
      <w:r>
        <w:rPr>
          <w:rFonts w:ascii="Courier New" w:eastAsia="Courier New" w:hAnsi="Courier New" w:cs="Courier New"/>
          <w:color w:val="1F497D"/>
          <w:sz w:val="24"/>
        </w:rPr>
        <w:t>o</w:t>
      </w:r>
      <w:r>
        <w:rPr>
          <w:rFonts w:ascii="Arial" w:eastAsia="Arial" w:hAnsi="Arial" w:cs="Arial"/>
          <w:color w:val="1F497D"/>
          <w:sz w:val="24"/>
        </w:rPr>
        <w:t xml:space="preserve"> </w:t>
      </w:r>
      <w:r>
        <w:rPr>
          <w:color w:val="1F497D"/>
          <w:sz w:val="24"/>
        </w:rPr>
        <w:t xml:space="preserve">Histoire-Géographie : Mr El Jaouhari </w:t>
      </w:r>
      <w:r>
        <w:rPr>
          <w:rFonts w:ascii="Courier New" w:eastAsia="Courier New" w:hAnsi="Courier New" w:cs="Courier New"/>
          <w:color w:val="1F497D"/>
          <w:sz w:val="24"/>
        </w:rPr>
        <w:t>o</w:t>
      </w:r>
      <w:r>
        <w:rPr>
          <w:rFonts w:ascii="Arial" w:eastAsia="Arial" w:hAnsi="Arial" w:cs="Arial"/>
          <w:color w:val="1F497D"/>
          <w:sz w:val="24"/>
        </w:rPr>
        <w:t xml:space="preserve"> </w:t>
      </w:r>
      <w:r>
        <w:rPr>
          <w:color w:val="1F497D"/>
          <w:sz w:val="24"/>
        </w:rPr>
        <w:t xml:space="preserve">Chinois : Mme Philibert Desbenoit </w:t>
      </w:r>
      <w:r>
        <w:rPr>
          <w:rFonts w:ascii="Courier New" w:eastAsia="Courier New" w:hAnsi="Courier New" w:cs="Courier New"/>
          <w:color w:val="1F497D"/>
          <w:sz w:val="24"/>
        </w:rPr>
        <w:t>o</w:t>
      </w:r>
      <w:r>
        <w:rPr>
          <w:rFonts w:ascii="Arial" w:eastAsia="Arial" w:hAnsi="Arial" w:cs="Arial"/>
          <w:color w:val="1F497D"/>
          <w:sz w:val="24"/>
        </w:rPr>
        <w:t xml:space="preserve"> </w:t>
      </w:r>
      <w:r>
        <w:rPr>
          <w:color w:val="1F497D"/>
          <w:sz w:val="24"/>
        </w:rPr>
        <w:t xml:space="preserve">Education Musicale : Mme Lasbouygues </w:t>
      </w:r>
      <w:r>
        <w:rPr>
          <w:rFonts w:ascii="Courier New" w:eastAsia="Courier New" w:hAnsi="Courier New" w:cs="Courier New"/>
          <w:color w:val="1F497D"/>
          <w:sz w:val="24"/>
        </w:rPr>
        <w:t>o</w:t>
      </w:r>
      <w:r>
        <w:rPr>
          <w:rFonts w:ascii="Arial" w:eastAsia="Arial" w:hAnsi="Arial" w:cs="Arial"/>
          <w:color w:val="1F497D"/>
          <w:sz w:val="24"/>
        </w:rPr>
        <w:t xml:space="preserve"> </w:t>
      </w:r>
      <w:r>
        <w:rPr>
          <w:color w:val="1F497D"/>
          <w:sz w:val="24"/>
        </w:rPr>
        <w:t xml:space="preserve">Physique-Chimie (excusé) : Mr Schoen </w:t>
      </w:r>
    </w:p>
    <w:p w:rsidR="001A080D" w:rsidRDefault="0052246C">
      <w:pPr>
        <w:numPr>
          <w:ilvl w:val="0"/>
          <w:numId w:val="1"/>
        </w:numPr>
        <w:spacing w:after="5" w:line="268" w:lineRule="auto"/>
        <w:ind w:right="0" w:firstLine="0"/>
        <w:jc w:val="left"/>
      </w:pPr>
      <w:r>
        <w:rPr>
          <w:color w:val="1F497D"/>
          <w:sz w:val="24"/>
        </w:rPr>
        <w:t>Délégués des élèves : Anna Girar</w:t>
      </w:r>
      <w:r>
        <w:rPr>
          <w:color w:val="1F497D"/>
          <w:sz w:val="24"/>
        </w:rPr>
        <w:t xml:space="preserve">d &amp; Gabriel Caroulle </w:t>
      </w:r>
    </w:p>
    <w:p w:rsidR="001A080D" w:rsidRDefault="0052246C">
      <w:pPr>
        <w:numPr>
          <w:ilvl w:val="0"/>
          <w:numId w:val="1"/>
        </w:numPr>
        <w:spacing w:after="5" w:line="268" w:lineRule="auto"/>
        <w:ind w:right="0" w:firstLine="0"/>
        <w:jc w:val="left"/>
      </w:pPr>
      <w:r>
        <w:rPr>
          <w:color w:val="1F497D"/>
          <w:sz w:val="24"/>
        </w:rPr>
        <w:t xml:space="preserve">Délégués des parents : Maiko Nomura &amp; Rémi Courseille </w:t>
      </w:r>
    </w:p>
    <w:p w:rsidR="001A080D" w:rsidRDefault="0052246C">
      <w:pPr>
        <w:spacing w:after="0" w:line="259" w:lineRule="auto"/>
        <w:ind w:left="0" w:right="0" w:firstLine="0"/>
        <w:jc w:val="left"/>
      </w:pPr>
      <w:r>
        <w:rPr>
          <w:i/>
          <w:color w:val="1F497D"/>
          <w:sz w:val="18"/>
        </w:rPr>
        <w:t xml:space="preserve"> </w:t>
      </w:r>
    </w:p>
    <w:p w:rsidR="001A080D" w:rsidRDefault="0052246C">
      <w:pPr>
        <w:spacing w:after="77" w:line="259" w:lineRule="auto"/>
        <w:ind w:left="0" w:right="0" w:firstLine="0"/>
        <w:jc w:val="left"/>
      </w:pPr>
      <w:r>
        <w:rPr>
          <w:i/>
          <w:color w:val="1F497D"/>
          <w:sz w:val="18"/>
        </w:rPr>
        <w:t xml:space="preserve"> </w:t>
      </w:r>
    </w:p>
    <w:p w:rsidR="001A080D" w:rsidRDefault="0052246C">
      <w:pPr>
        <w:spacing w:after="0" w:line="259" w:lineRule="auto"/>
        <w:ind w:left="-5" w:right="0"/>
        <w:jc w:val="left"/>
      </w:pPr>
      <w:r>
        <w:rPr>
          <w:b/>
          <w:color w:val="1F497D"/>
          <w:sz w:val="28"/>
        </w:rPr>
        <w:t xml:space="preserve">Introduction du conseil de classe par Mme Debas  </w:t>
      </w:r>
    </w:p>
    <w:p w:rsidR="001A080D" w:rsidRDefault="0052246C">
      <w:pPr>
        <w:spacing w:after="0" w:line="259" w:lineRule="auto"/>
        <w:ind w:left="0" w:right="0" w:firstLine="0"/>
        <w:jc w:val="left"/>
      </w:pPr>
      <w:r>
        <w:rPr>
          <w:b/>
          <w:color w:val="1F497D"/>
          <w:sz w:val="28"/>
        </w:rPr>
        <w:t xml:space="preserve"> </w:t>
      </w:r>
    </w:p>
    <w:p w:rsidR="001A080D" w:rsidRDefault="0052246C">
      <w:pPr>
        <w:spacing w:after="67"/>
        <w:ind w:left="-5" w:right="0"/>
      </w:pPr>
      <w:r>
        <w:t>Cette année, les élèves de 6</w:t>
      </w:r>
      <w:r>
        <w:rPr>
          <w:vertAlign w:val="superscript"/>
        </w:rPr>
        <w:t>e</w:t>
      </w:r>
      <w:r>
        <w:t xml:space="preserve"> sont évaluées avec le référentiel des compétences et non plus avec des notes sur 20. Le collè</w:t>
      </w:r>
      <w:r>
        <w:t xml:space="preserve">ge a néanmoins décidé de conserver les récompenses et les avertissements. Il y a une problématique de discipline et de respect des règles de la classe dans cette classe. Cela pose la question de la responsabilisation </w:t>
      </w:r>
      <w:r>
        <w:t>de chaque élève qui doivent être capabl</w:t>
      </w:r>
      <w:r>
        <w:t xml:space="preserve">es d’adapter leur comportement dès qu’ils sont dans la classe. Lorsqu’un </w:t>
      </w:r>
      <w:r>
        <w:t xml:space="preserve">avertissement est donné à un élève, cela vise à le faire réagir et corriger ce qui ne va pas. Les parents sont rencontrés dans la foulée </w:t>
      </w:r>
      <w:r>
        <w:t>pour échanger sur la situation de l’élève.</w:t>
      </w:r>
      <w:r>
        <w:t xml:space="preserve"> </w:t>
      </w:r>
    </w:p>
    <w:p w:rsidR="001A080D" w:rsidRDefault="0052246C">
      <w:pPr>
        <w:spacing w:after="0" w:line="259" w:lineRule="auto"/>
        <w:ind w:left="0" w:right="0" w:firstLine="0"/>
        <w:jc w:val="left"/>
      </w:pPr>
      <w:r>
        <w:rPr>
          <w:b/>
          <w:color w:val="1F497D"/>
          <w:sz w:val="28"/>
        </w:rPr>
        <w:t xml:space="preserve"> </w:t>
      </w:r>
    </w:p>
    <w:p w:rsidR="001A080D" w:rsidRDefault="0052246C">
      <w:pPr>
        <w:spacing w:after="0" w:line="259" w:lineRule="auto"/>
        <w:ind w:left="-5" w:right="0"/>
        <w:jc w:val="left"/>
      </w:pPr>
      <w:r>
        <w:rPr>
          <w:b/>
          <w:color w:val="1F497D"/>
          <w:sz w:val="28"/>
        </w:rPr>
        <w:t>Appréciation générale de Mr Duclaud :</w:t>
      </w:r>
      <w:r>
        <w:rPr>
          <w:color w:val="1F497D"/>
          <w:sz w:val="18"/>
        </w:rPr>
        <w:t xml:space="preserve"> </w:t>
      </w:r>
    </w:p>
    <w:p w:rsidR="001A080D" w:rsidRDefault="0052246C">
      <w:pPr>
        <w:spacing w:after="0" w:line="259" w:lineRule="auto"/>
        <w:ind w:left="0" w:right="0" w:firstLine="0"/>
        <w:jc w:val="left"/>
      </w:pPr>
      <w:r>
        <w:rPr>
          <w:color w:val="1F497D"/>
        </w:rPr>
        <w:t xml:space="preserve"> </w:t>
      </w:r>
    </w:p>
    <w:p w:rsidR="001A080D" w:rsidRDefault="0052246C">
      <w:pPr>
        <w:ind w:left="-5" w:right="0"/>
      </w:pPr>
      <w:r>
        <w:t xml:space="preserve">Mr Duclaud </w:t>
      </w:r>
      <w:r>
        <w:t>rappelle le principe de l’évaluation par compétences</w:t>
      </w:r>
      <w:r>
        <w:t xml:space="preserve"> </w:t>
      </w:r>
      <w:r>
        <w:t xml:space="preserve">: cela permet une évaluation plus approfondie et détaillée en distinguant les différentes compétences dans chaque matière (écrit, oral, analyse de document, </w:t>
      </w:r>
      <w:r>
        <w:t>…)</w:t>
      </w:r>
      <w:r>
        <w:t xml:space="preserve"> et de préciser les efforts éventuellement attendus de chaque élève. Cela constitue un changement</w:t>
      </w:r>
      <w:r>
        <w:t xml:space="preserve"> majeur que chacun va devoir assimiler. Les évaluations sont notées selon 4 niveaux dans chaque compétence : rouge (non acquis), jaune (fragile), vert (satisfaisant) &amp; vert foncé (très satisfaisant, objectif dépassé). </w:t>
      </w:r>
    </w:p>
    <w:p w:rsidR="001A080D" w:rsidRDefault="0052246C">
      <w:pPr>
        <w:spacing w:after="0" w:line="259" w:lineRule="auto"/>
        <w:ind w:left="0" w:right="0" w:firstLine="0"/>
        <w:jc w:val="left"/>
      </w:pPr>
      <w:r>
        <w:t xml:space="preserve"> </w:t>
      </w:r>
    </w:p>
    <w:p w:rsidR="001A080D" w:rsidRDefault="0052246C">
      <w:pPr>
        <w:spacing w:after="2" w:line="245" w:lineRule="auto"/>
        <w:ind w:left="-5" w:right="-9"/>
      </w:pPr>
      <w:r>
        <w:t>La 6</w:t>
      </w:r>
      <w:r>
        <w:rPr>
          <w:vertAlign w:val="superscript"/>
        </w:rPr>
        <w:t>e</w:t>
      </w:r>
      <w:r>
        <w:t>C est une classe très dynamiqu</w:t>
      </w:r>
      <w:r>
        <w:t xml:space="preserve">e avec 5 élèves très perturbateurs qui </w:t>
      </w:r>
      <w:r>
        <w:t xml:space="preserve">n’ont pas acquis les règles de vie de </w:t>
      </w:r>
      <w:r>
        <w:t xml:space="preserve">classe (lever le doigt, respecter la parole des autres, respecter le professeur, </w:t>
      </w:r>
      <w:r>
        <w:t>…). Au nive</w:t>
      </w:r>
      <w:r>
        <w:t xml:space="preserve">au du travail, </w:t>
      </w:r>
      <w:r>
        <w:t>il s’agit d’une</w:t>
      </w:r>
      <w:r>
        <w:t xml:space="preserve"> </w:t>
      </w:r>
      <w:r>
        <w:t xml:space="preserve">classe plutôt intéressée avec des niveaux très hétérogènes et un </w:t>
      </w:r>
      <w:r>
        <w:t xml:space="preserve">bon niveau de participation à l’oral. </w:t>
      </w:r>
      <w:r>
        <w:t>Les r</w:t>
      </w:r>
      <w:r>
        <w:t xml:space="preserve">appels à l’ordre </w:t>
      </w:r>
      <w:r>
        <w:t xml:space="preserve">sont </w:t>
      </w:r>
      <w:r>
        <w:t>plus fréquents qu’à l’habitude</w:t>
      </w:r>
      <w:r>
        <w:t xml:space="preserve"> pour une classe de 6</w:t>
      </w:r>
      <w:r>
        <w:rPr>
          <w:vertAlign w:val="superscript"/>
        </w:rPr>
        <w:t>e</w:t>
      </w:r>
      <w:r>
        <w:t xml:space="preserve"> </w:t>
      </w:r>
      <w:r>
        <w:t xml:space="preserve">: c’est une situation problématique </w:t>
      </w:r>
      <w:r>
        <w:t>qui nécessite un travail spécifique e</w:t>
      </w:r>
      <w:r>
        <w:t>t qu</w:t>
      </w:r>
      <w:r>
        <w:t>i est inhabituelle pour la fin d’un premier trimestre de 6</w:t>
      </w:r>
      <w:r>
        <w:rPr>
          <w:vertAlign w:val="superscript"/>
        </w:rPr>
        <w:t>e</w:t>
      </w:r>
      <w:r>
        <w:t xml:space="preserve">. Certaines </w:t>
      </w:r>
      <w:r>
        <w:t>décisions ont pu sembler sévères mais s’expliquent par le besoin de ramener le calme dans la classe.</w:t>
      </w:r>
      <w:r>
        <w:t xml:space="preserve"> </w:t>
      </w:r>
    </w:p>
    <w:p w:rsidR="001A080D" w:rsidRDefault="0052246C">
      <w:pPr>
        <w:spacing w:after="0" w:line="259" w:lineRule="auto"/>
        <w:ind w:left="0" w:right="0" w:firstLine="0"/>
        <w:jc w:val="left"/>
      </w:pPr>
      <w:r>
        <w:t xml:space="preserve"> </w:t>
      </w:r>
    </w:p>
    <w:p w:rsidR="001A080D" w:rsidRDefault="0052246C">
      <w:pPr>
        <w:ind w:left="-5" w:right="0"/>
      </w:pPr>
      <w:r>
        <w:lastRenderedPageBreak/>
        <w:t>Mme Bernardo (français) : rejoint le commentaire précédent. La mise au travai</w:t>
      </w:r>
      <w:r>
        <w:t xml:space="preserve">l est variable </w:t>
      </w:r>
      <w:r>
        <w:t>d’un</w:t>
      </w:r>
      <w:r>
        <w:t xml:space="preserve"> début de cours </w:t>
      </w:r>
      <w:r>
        <w:t xml:space="preserve">à l’autre ce qui provoque une certaine lenteur dans l’avancement des </w:t>
      </w:r>
      <w:r>
        <w:t>activités. Les règles de vie sont non acquises et chaque cours est imprévisible. Le travail personnel est fait et quelques activités particulières ont p</w:t>
      </w:r>
      <w:r>
        <w:t xml:space="preserve">u être mises en place avec succès comme par exemple une sortie au cinéma ou une rencontre avec un auteur ce qui montre que les élèves sont capables de se concentrer. Il faudrait que cela soit quotidien. </w:t>
      </w:r>
    </w:p>
    <w:p w:rsidR="001A080D" w:rsidRDefault="0052246C">
      <w:pPr>
        <w:spacing w:after="0" w:line="259" w:lineRule="auto"/>
        <w:ind w:left="0" w:right="0" w:firstLine="0"/>
        <w:jc w:val="left"/>
      </w:pPr>
      <w:r>
        <w:t xml:space="preserve"> </w:t>
      </w:r>
    </w:p>
    <w:p w:rsidR="001A080D" w:rsidRDefault="0052246C">
      <w:pPr>
        <w:ind w:left="-5" w:right="0"/>
      </w:pPr>
      <w:r>
        <w:t>Mme Lachlan (anglais) : fait le même constat que s</w:t>
      </w:r>
      <w:r>
        <w:t>es collègues précédents en matière de comportement. Il y a eu beauco</w:t>
      </w:r>
      <w:r>
        <w:t xml:space="preserve">up de discipline à faire en septembre et octobre mais les choses s’améliorent quelque peu depuis 3 </w:t>
      </w:r>
    </w:p>
    <w:p w:rsidR="001A080D" w:rsidRDefault="0052246C">
      <w:pPr>
        <w:ind w:left="-5" w:right="0"/>
      </w:pPr>
      <w:proofErr w:type="gramStart"/>
      <w:r>
        <w:t>semaines</w:t>
      </w:r>
      <w:proofErr w:type="gramEnd"/>
      <w:r>
        <w:t xml:space="preserve"> : le cours prend un rythme plus conforme aux attentes et la classe fonctionne p</w:t>
      </w:r>
      <w:r>
        <w:t xml:space="preserve">arfois très bien, même </w:t>
      </w:r>
      <w:r>
        <w:t>si l’équilibre est fragile et les entrées</w:t>
      </w:r>
      <w:r>
        <w:t>-sort</w:t>
      </w:r>
      <w:r>
        <w:t>ies bruyantes. Tous les élèves s’intègrent dans le cours, y compris les plus fragiles. Beaucoup d’él</w:t>
      </w:r>
      <w:r>
        <w:t xml:space="preserve">èves sont en difficulté </w:t>
      </w:r>
      <w:r>
        <w:t>à l’écrit</w:t>
      </w:r>
      <w:r>
        <w:t xml:space="preserve">.  </w:t>
      </w:r>
    </w:p>
    <w:p w:rsidR="001A080D" w:rsidRDefault="0052246C">
      <w:pPr>
        <w:spacing w:after="0" w:line="259" w:lineRule="auto"/>
        <w:ind w:left="0" w:right="0" w:firstLine="0"/>
        <w:jc w:val="left"/>
      </w:pPr>
      <w:r>
        <w:t xml:space="preserve"> </w:t>
      </w:r>
    </w:p>
    <w:p w:rsidR="001A080D" w:rsidRDefault="0052246C">
      <w:pPr>
        <w:spacing w:after="2" w:line="245" w:lineRule="auto"/>
        <w:ind w:left="-5" w:right="-9"/>
      </w:pPr>
      <w:r>
        <w:t>Mr El Jaouhari (histoire-géographie) : il y a be</w:t>
      </w:r>
      <w:r>
        <w:t xml:space="preserve">aucoup de bavardages dans la classe </w:t>
      </w:r>
      <w:r>
        <w:t>: c’est une tendance générale. Certains élèves ont du mal à se mettre à l’écrit</w:t>
      </w:r>
      <w:r>
        <w:t>, ce qui est gênant en 6</w:t>
      </w:r>
      <w:r>
        <w:rPr>
          <w:vertAlign w:val="superscript"/>
        </w:rPr>
        <w:t>e</w:t>
      </w:r>
      <w:r>
        <w:t xml:space="preserve"> </w:t>
      </w:r>
      <w:r>
        <w:t xml:space="preserve">où l’attendu est élevé sur cette </w:t>
      </w:r>
      <w:r>
        <w:t>compétence. Cela freine leur progression et se retrouve dans les évaluati</w:t>
      </w:r>
      <w:r>
        <w:t>ons où ce</w:t>
      </w:r>
      <w:r>
        <w:t>rtains élèves n’écrivent pas. L’apprentissage des leçons se passe mieux.</w:t>
      </w:r>
      <w:r>
        <w:t xml:space="preserve"> </w:t>
      </w:r>
    </w:p>
    <w:p w:rsidR="001A080D" w:rsidRDefault="0052246C">
      <w:pPr>
        <w:spacing w:after="0" w:line="259" w:lineRule="auto"/>
        <w:ind w:left="0" w:right="0" w:firstLine="0"/>
        <w:jc w:val="left"/>
      </w:pPr>
      <w:r>
        <w:t xml:space="preserve"> </w:t>
      </w:r>
    </w:p>
    <w:p w:rsidR="001A080D" w:rsidRDefault="0052246C">
      <w:pPr>
        <w:ind w:left="-5" w:right="0"/>
      </w:pPr>
      <w:r>
        <w:t>Mme Penet (technologie) : même constat que les autres professeurs : 5-6 élèves sont pénibles. Malgré cela, il y a des élèves avec lesquels on travaille bien et avec plaisir. Même l</w:t>
      </w:r>
      <w:r>
        <w:t xml:space="preserve">es perturbateurs parviennent à se mettre au travail. </w:t>
      </w:r>
      <w:r>
        <w:t xml:space="preserve">La tenue du cours n’est pas toujours facile mais il y a bon espoir que les choses s’améliorent. </w:t>
      </w:r>
      <w:r>
        <w:t xml:space="preserve"> </w:t>
      </w:r>
    </w:p>
    <w:p w:rsidR="001A080D" w:rsidRDefault="0052246C">
      <w:pPr>
        <w:spacing w:after="0" w:line="259" w:lineRule="auto"/>
        <w:ind w:left="0" w:right="0" w:firstLine="0"/>
        <w:jc w:val="left"/>
      </w:pPr>
      <w:r>
        <w:t xml:space="preserve"> </w:t>
      </w:r>
    </w:p>
    <w:p w:rsidR="001A080D" w:rsidRDefault="0052246C">
      <w:pPr>
        <w:ind w:left="-5" w:right="0"/>
      </w:pPr>
      <w:r>
        <w:t>Mme Desbouygues (éducation musicale) : la classe a un bon potentiel et aime chanter. 4-5 élèves peuvent</w:t>
      </w:r>
      <w:r>
        <w:t xml:space="preserve"> poser problème. </w:t>
      </w:r>
      <w:r>
        <w:t>L’ambiance dans la classe évolue en fonction de la présence/absence de certains élèves</w:t>
      </w:r>
      <w:r>
        <w:t xml:space="preserve">.  </w:t>
      </w:r>
    </w:p>
    <w:p w:rsidR="001A080D" w:rsidRDefault="0052246C">
      <w:pPr>
        <w:spacing w:after="0" w:line="259" w:lineRule="auto"/>
        <w:ind w:left="0" w:right="0" w:firstLine="0"/>
        <w:jc w:val="left"/>
      </w:pPr>
      <w:r>
        <w:t xml:space="preserve"> </w:t>
      </w:r>
    </w:p>
    <w:p w:rsidR="001A080D" w:rsidRDefault="0052246C">
      <w:pPr>
        <w:ind w:left="-5" w:right="0"/>
      </w:pPr>
      <w:r>
        <w:t xml:space="preserve">Mr Sirianni (mathématiques) : classe très agréable, Très bon niveau de participation écrite et orale. Doit être canalisée pour mieux progresser au </w:t>
      </w:r>
      <w:r>
        <w:t>2</w:t>
      </w:r>
      <w:r>
        <w:rPr>
          <w:vertAlign w:val="superscript"/>
        </w:rPr>
        <w:t>nd</w:t>
      </w:r>
      <w:r>
        <w:t xml:space="preserve"> trimestre. Les problèmes de comportement évoqués précédemment se retrouvent également dans cette matière. </w:t>
      </w:r>
      <w:r>
        <w:t xml:space="preserve">Beaucoup d’élèves ont un bon potentiel et pourraient aller plus loin </w:t>
      </w:r>
      <w:r>
        <w:t xml:space="preserve">en canalisant leur énergie.  </w:t>
      </w:r>
    </w:p>
    <w:p w:rsidR="001A080D" w:rsidRDefault="0052246C">
      <w:pPr>
        <w:spacing w:after="0" w:line="259" w:lineRule="auto"/>
        <w:ind w:left="0" w:right="0" w:firstLine="0"/>
        <w:jc w:val="left"/>
      </w:pPr>
      <w:r>
        <w:t xml:space="preserve"> </w:t>
      </w:r>
    </w:p>
    <w:p w:rsidR="001A080D" w:rsidRDefault="0052246C">
      <w:pPr>
        <w:ind w:left="-5" w:right="0"/>
      </w:pPr>
      <w:r>
        <w:t>Mme Philibert-Desbenoit (chinois) : 11 élève</w:t>
      </w:r>
      <w:r>
        <w:t>s</w:t>
      </w:r>
      <w:r>
        <w:t xml:space="preserve"> de cette classe pratiquent le chinois. Les niveaux sont d’une </w:t>
      </w:r>
      <w:r>
        <w:t xml:space="preserve">hétérogénéité rarement rencontrée </w:t>
      </w:r>
      <w:r>
        <w:t xml:space="preserve">: il est très difficile dans ces conditions de démarrer l’apprentissage d’une </w:t>
      </w:r>
      <w:r>
        <w:t>langue aussi différente (par rapport au français) que le chinois. C</w:t>
      </w:r>
      <w:r>
        <w:t>ertains s’ennu</w:t>
      </w:r>
      <w:r>
        <w:t xml:space="preserve">ient car </w:t>
      </w:r>
      <w:r>
        <w:t xml:space="preserve">ils souhaiteraient aller plus vite. Néanmoins, la situation se stabilise dans la mesure où les élèves ayant des facilités approfondissent. Mais cela reste difficile. </w:t>
      </w:r>
    </w:p>
    <w:p w:rsidR="001A080D" w:rsidRDefault="0052246C">
      <w:pPr>
        <w:spacing w:after="0" w:line="259" w:lineRule="auto"/>
        <w:ind w:left="0" w:right="0" w:firstLine="0"/>
        <w:jc w:val="left"/>
      </w:pPr>
      <w:r>
        <w:t xml:space="preserve"> </w:t>
      </w:r>
    </w:p>
    <w:p w:rsidR="001A080D" w:rsidRDefault="0052246C">
      <w:pPr>
        <w:ind w:left="-5" w:right="0"/>
      </w:pPr>
      <w:r>
        <w:t>Mr Livet (CPE) : 6 élèves posent des difficultés en 6</w:t>
      </w:r>
      <w:r>
        <w:rPr>
          <w:vertAlign w:val="superscript"/>
        </w:rPr>
        <w:t>e</w:t>
      </w:r>
      <w:r>
        <w:t xml:space="preserve"> dont 4 dans cette class</w:t>
      </w:r>
      <w:r>
        <w:t xml:space="preserve">e :  retards, absences, </w:t>
      </w:r>
      <w:r>
        <w:t xml:space="preserve">… </w:t>
      </w:r>
      <w:r>
        <w:t xml:space="preserve">Il va falloir </w:t>
      </w:r>
      <w:r>
        <w:t>que les comportements s’améliorent dans l’optique de la</w:t>
      </w:r>
      <w:r>
        <w:t xml:space="preserve"> 5</w:t>
      </w:r>
      <w:r>
        <w:rPr>
          <w:vertAlign w:val="superscript"/>
        </w:rPr>
        <w:t xml:space="preserve">e </w:t>
      </w:r>
      <w:r>
        <w:t>: cela est assez fréquent en 6</w:t>
      </w:r>
      <w:r>
        <w:rPr>
          <w:vertAlign w:val="superscript"/>
        </w:rPr>
        <w:t>e</w:t>
      </w:r>
      <w:r>
        <w:t xml:space="preserve"> mais à un niveau inhabituel cette année. </w:t>
      </w:r>
      <w:r>
        <w:t xml:space="preserve">Il s’agit d’élèves qui ont les plus faibles taux de réussite. </w:t>
      </w:r>
      <w:r>
        <w:t xml:space="preserve"> </w:t>
      </w:r>
    </w:p>
    <w:p w:rsidR="001A080D" w:rsidRDefault="0052246C">
      <w:pPr>
        <w:spacing w:after="0" w:line="259" w:lineRule="auto"/>
        <w:ind w:left="0" w:right="0" w:firstLine="0"/>
        <w:jc w:val="left"/>
      </w:pPr>
      <w:r>
        <w:t xml:space="preserve"> </w:t>
      </w:r>
    </w:p>
    <w:p w:rsidR="001A080D" w:rsidRDefault="0052246C">
      <w:pPr>
        <w:spacing w:after="2" w:line="245" w:lineRule="auto"/>
        <w:ind w:left="-5" w:right="-9"/>
      </w:pPr>
      <w:r>
        <w:t xml:space="preserve">Mr Schoen (physique-chimie) </w:t>
      </w:r>
      <w:r>
        <w:t>: une poignée d’élèves freine la progression de la classe. Certains élèves le ressentent et peuvent s’en plaindre. Ces élèves doivent se responsabiliser.</w:t>
      </w:r>
      <w:r>
        <w:t xml:space="preserve"> </w:t>
      </w:r>
    </w:p>
    <w:p w:rsidR="001A080D" w:rsidRDefault="0052246C">
      <w:pPr>
        <w:spacing w:after="0" w:line="259" w:lineRule="auto"/>
        <w:ind w:left="0" w:right="0" w:firstLine="0"/>
        <w:jc w:val="left"/>
      </w:pPr>
      <w:r>
        <w:t xml:space="preserve"> </w:t>
      </w:r>
    </w:p>
    <w:p w:rsidR="001A080D" w:rsidRDefault="0052246C">
      <w:pPr>
        <w:ind w:left="-5" w:right="0"/>
      </w:pPr>
      <w:r>
        <w:t>Comme</w:t>
      </w:r>
      <w:r>
        <w:t xml:space="preserve">ntaires des délégués élèves : en accord avec les commentaires des enseignants.  </w:t>
      </w:r>
    </w:p>
    <w:p w:rsidR="001A080D" w:rsidRDefault="0052246C">
      <w:pPr>
        <w:spacing w:after="0" w:line="259" w:lineRule="auto"/>
        <w:ind w:left="0" w:right="0" w:firstLine="0"/>
        <w:jc w:val="left"/>
      </w:pPr>
      <w:r>
        <w:t xml:space="preserve"> </w:t>
      </w:r>
    </w:p>
    <w:p w:rsidR="001A080D" w:rsidRDefault="0052246C">
      <w:pPr>
        <w:ind w:left="-5" w:right="0"/>
      </w:pPr>
      <w:r>
        <w:t xml:space="preserve">Commentaires des délégués parents </w:t>
      </w:r>
      <w:r>
        <w:t xml:space="preserve">: globalement, sur les quelques questionnaires remplis par les parents, on </w:t>
      </w:r>
      <w:r>
        <w:t xml:space="preserve">note un signalement de l’ambiance dissipée de la classe. Quelques sanctions jugées sévères pour certains élèves </w:t>
      </w:r>
      <w:r>
        <w:t>mais compréhensibles eu égard à la problématique de discipline. Quelq</w:t>
      </w:r>
      <w:r>
        <w:t xml:space="preserve">ues questions sur la notation par compétences.  </w:t>
      </w:r>
    </w:p>
    <w:p w:rsidR="001A080D" w:rsidRDefault="0052246C">
      <w:pPr>
        <w:spacing w:after="0" w:line="259" w:lineRule="auto"/>
        <w:ind w:left="0" w:right="0" w:firstLine="0"/>
        <w:jc w:val="left"/>
      </w:pPr>
      <w:r>
        <w:t xml:space="preserve"> </w:t>
      </w:r>
    </w:p>
    <w:p w:rsidR="001A080D" w:rsidRDefault="0052246C">
      <w:pPr>
        <w:spacing w:after="75" w:line="259" w:lineRule="auto"/>
        <w:ind w:left="0" w:right="0" w:firstLine="0"/>
        <w:jc w:val="left"/>
      </w:pPr>
      <w:r>
        <w:t xml:space="preserve"> </w:t>
      </w:r>
    </w:p>
    <w:p w:rsidR="001A080D" w:rsidRDefault="0052246C">
      <w:pPr>
        <w:spacing w:after="0" w:line="259" w:lineRule="auto"/>
        <w:ind w:left="0" w:right="0" w:firstLine="0"/>
        <w:jc w:val="left"/>
      </w:pPr>
      <w:r>
        <w:rPr>
          <w:b/>
          <w:color w:val="1F497D"/>
          <w:sz w:val="28"/>
        </w:rPr>
        <w:t xml:space="preserve"> </w:t>
      </w:r>
      <w:r>
        <w:rPr>
          <w:b/>
          <w:color w:val="1F497D"/>
          <w:sz w:val="28"/>
        </w:rPr>
        <w:tab/>
        <w:t xml:space="preserve"> </w:t>
      </w:r>
    </w:p>
    <w:p w:rsidR="001A080D" w:rsidRDefault="0052246C">
      <w:pPr>
        <w:spacing w:after="0" w:line="259" w:lineRule="auto"/>
        <w:ind w:left="-5" w:right="0"/>
        <w:jc w:val="left"/>
      </w:pPr>
      <w:r>
        <w:rPr>
          <w:b/>
          <w:color w:val="1F497D"/>
          <w:sz w:val="28"/>
        </w:rPr>
        <w:t>Sujets divers</w:t>
      </w:r>
      <w:r>
        <w:rPr>
          <w:color w:val="1F497D"/>
          <w:sz w:val="18"/>
        </w:rPr>
        <w:t xml:space="preserve"> </w:t>
      </w:r>
    </w:p>
    <w:p w:rsidR="001A080D" w:rsidRDefault="0052246C">
      <w:pPr>
        <w:ind w:left="-5" w:right="0"/>
      </w:pPr>
      <w:r>
        <w:rPr>
          <w:u w:val="single" w:color="000000"/>
        </w:rPr>
        <w:t xml:space="preserve">Evaluation nationale </w:t>
      </w:r>
      <w:r>
        <w:rPr>
          <w:u w:val="single" w:color="000000"/>
        </w:rPr>
        <w:t>du début d’année</w:t>
      </w:r>
      <w:r>
        <w:t xml:space="preserve"> : sera restituée par compétence (français-maths) et sous forme </w:t>
      </w:r>
      <w:r>
        <w:t>d’</w:t>
      </w:r>
      <w:r>
        <w:t xml:space="preserve">histogramme. </w:t>
      </w:r>
      <w:r>
        <w:t xml:space="preserve">Le collège n’a pas de </w:t>
      </w:r>
      <w:r>
        <w:t xml:space="preserve">détail sur les résultats. </w:t>
      </w:r>
    </w:p>
    <w:p w:rsidR="001A080D" w:rsidRDefault="0052246C">
      <w:pPr>
        <w:spacing w:after="72" w:line="245" w:lineRule="auto"/>
        <w:ind w:left="-5" w:right="-9"/>
      </w:pPr>
      <w:r>
        <w:rPr>
          <w:u w:val="single" w:color="000000"/>
        </w:rPr>
        <w:t>Abandon des récompe</w:t>
      </w:r>
      <w:r>
        <w:rPr>
          <w:u w:val="single" w:color="000000"/>
        </w:rPr>
        <w:t>nses</w:t>
      </w:r>
      <w:r>
        <w:t xml:space="preserve"> : </w:t>
      </w:r>
      <w:r>
        <w:t xml:space="preserve">cette décision n’a pas été encore tranchée. </w:t>
      </w:r>
      <w:r>
        <w:t xml:space="preserve">Il a donc été décidé de conserver les </w:t>
      </w:r>
      <w:r>
        <w:t>récompenses tant que le règlement intérieur n’est pas modifié.</w:t>
      </w:r>
      <w:r>
        <w:t xml:space="preserve"> </w:t>
      </w:r>
      <w:r>
        <w:rPr>
          <w:u w:val="single" w:color="000000"/>
        </w:rPr>
        <w:t xml:space="preserve">Remise des bulletins </w:t>
      </w:r>
      <w:r>
        <w:t xml:space="preserve">en main propre le </w:t>
      </w:r>
      <w:r>
        <w:rPr>
          <w:b/>
        </w:rPr>
        <w:t>19 décembre</w:t>
      </w:r>
      <w:r>
        <w:t xml:space="preserve">. </w:t>
      </w:r>
    </w:p>
    <w:p w:rsidR="001A080D" w:rsidRDefault="0052246C">
      <w:pPr>
        <w:spacing w:after="0" w:line="259" w:lineRule="auto"/>
        <w:ind w:left="0" w:right="0" w:firstLine="0"/>
        <w:jc w:val="left"/>
      </w:pPr>
      <w:r>
        <w:rPr>
          <w:b/>
          <w:color w:val="1F497D"/>
          <w:sz w:val="28"/>
        </w:rPr>
        <w:t xml:space="preserve"> </w:t>
      </w:r>
    </w:p>
    <w:p w:rsidR="001A080D" w:rsidRDefault="0052246C">
      <w:pPr>
        <w:spacing w:after="0" w:line="259" w:lineRule="auto"/>
        <w:ind w:left="-5" w:right="0"/>
        <w:jc w:val="left"/>
      </w:pPr>
      <w:r>
        <w:rPr>
          <w:b/>
          <w:color w:val="1F497D"/>
          <w:sz w:val="28"/>
        </w:rPr>
        <w:lastRenderedPageBreak/>
        <w:t xml:space="preserve">Récompenses </w:t>
      </w:r>
    </w:p>
    <w:p w:rsidR="001A080D" w:rsidRDefault="0052246C">
      <w:pPr>
        <w:spacing w:after="0" w:line="259" w:lineRule="auto"/>
        <w:ind w:left="0" w:right="0" w:firstLine="0"/>
        <w:jc w:val="left"/>
      </w:pPr>
      <w:r>
        <w:rPr>
          <w:color w:val="1F497D"/>
        </w:rPr>
        <w:t xml:space="preserve"> </w:t>
      </w:r>
    </w:p>
    <w:tbl>
      <w:tblPr>
        <w:tblStyle w:val="TableGrid"/>
        <w:tblW w:w="6978" w:type="dxa"/>
        <w:tblInd w:w="1046" w:type="dxa"/>
        <w:tblCellMar>
          <w:top w:w="45" w:type="dxa"/>
          <w:left w:w="115" w:type="dxa"/>
          <w:bottom w:w="0" w:type="dxa"/>
          <w:right w:w="115" w:type="dxa"/>
        </w:tblCellMar>
        <w:tblLook w:val="04A0" w:firstRow="1" w:lastRow="0" w:firstColumn="1" w:lastColumn="0" w:noHBand="0" w:noVBand="1"/>
      </w:tblPr>
      <w:tblGrid>
        <w:gridCol w:w="4537"/>
        <w:gridCol w:w="2441"/>
      </w:tblGrid>
      <w:tr w:rsidR="001A080D">
        <w:trPr>
          <w:trHeight w:val="254"/>
        </w:trPr>
        <w:tc>
          <w:tcPr>
            <w:tcW w:w="4537"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2" w:firstLine="0"/>
              <w:jc w:val="center"/>
            </w:pPr>
            <w:r>
              <w:rPr>
                <w:b/>
              </w:rPr>
              <w:t xml:space="preserve">Récompense </w:t>
            </w:r>
          </w:p>
        </w:tc>
        <w:tc>
          <w:tcPr>
            <w:tcW w:w="2441"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2" w:firstLine="0"/>
              <w:jc w:val="center"/>
            </w:pPr>
            <w:r>
              <w:rPr>
                <w:b/>
              </w:rPr>
              <w:t xml:space="preserve">Nombre </w:t>
            </w:r>
          </w:p>
        </w:tc>
      </w:tr>
      <w:tr w:rsidR="001A080D">
        <w:trPr>
          <w:trHeight w:val="254"/>
        </w:trPr>
        <w:tc>
          <w:tcPr>
            <w:tcW w:w="4537"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2" w:firstLine="0"/>
              <w:jc w:val="center"/>
            </w:pPr>
            <w:r>
              <w:t xml:space="preserve">Félicitations </w:t>
            </w:r>
          </w:p>
        </w:tc>
        <w:tc>
          <w:tcPr>
            <w:tcW w:w="2441"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3" w:firstLine="0"/>
              <w:jc w:val="center"/>
            </w:pPr>
            <w:r>
              <w:t xml:space="preserve">10 </w:t>
            </w:r>
          </w:p>
        </w:tc>
      </w:tr>
      <w:tr w:rsidR="001A080D">
        <w:trPr>
          <w:trHeight w:val="252"/>
        </w:trPr>
        <w:tc>
          <w:tcPr>
            <w:tcW w:w="4537"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5" w:firstLine="0"/>
              <w:jc w:val="center"/>
            </w:pPr>
            <w:r>
              <w:t xml:space="preserve">Compliments </w:t>
            </w:r>
          </w:p>
        </w:tc>
        <w:tc>
          <w:tcPr>
            <w:tcW w:w="2441"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3" w:firstLine="0"/>
              <w:jc w:val="center"/>
            </w:pPr>
            <w:r>
              <w:t xml:space="preserve">2 </w:t>
            </w:r>
          </w:p>
        </w:tc>
      </w:tr>
      <w:tr w:rsidR="001A080D">
        <w:trPr>
          <w:trHeight w:val="254"/>
        </w:trPr>
        <w:tc>
          <w:tcPr>
            <w:tcW w:w="4537"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5" w:firstLine="0"/>
              <w:jc w:val="center"/>
            </w:pPr>
            <w:r>
              <w:t xml:space="preserve">Encouragements </w:t>
            </w:r>
          </w:p>
        </w:tc>
        <w:tc>
          <w:tcPr>
            <w:tcW w:w="2441"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3" w:firstLine="0"/>
              <w:jc w:val="center"/>
            </w:pPr>
            <w:r>
              <w:t xml:space="preserve">3 </w:t>
            </w:r>
          </w:p>
        </w:tc>
      </w:tr>
      <w:tr w:rsidR="001A080D">
        <w:trPr>
          <w:trHeight w:val="254"/>
        </w:trPr>
        <w:tc>
          <w:tcPr>
            <w:tcW w:w="4537"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3" w:firstLine="0"/>
              <w:jc w:val="center"/>
            </w:pPr>
            <w:r>
              <w:t xml:space="preserve">Avertissement conduite </w:t>
            </w:r>
          </w:p>
        </w:tc>
        <w:tc>
          <w:tcPr>
            <w:tcW w:w="2441"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3" w:firstLine="0"/>
              <w:jc w:val="center"/>
            </w:pPr>
            <w:r>
              <w:t xml:space="preserve">5 </w:t>
            </w:r>
          </w:p>
        </w:tc>
      </w:tr>
      <w:tr w:rsidR="001A080D">
        <w:trPr>
          <w:trHeight w:val="254"/>
        </w:trPr>
        <w:tc>
          <w:tcPr>
            <w:tcW w:w="4537"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6" w:firstLine="0"/>
              <w:jc w:val="center"/>
            </w:pPr>
            <w:r>
              <w:t xml:space="preserve">Avertissement travail </w:t>
            </w:r>
          </w:p>
        </w:tc>
        <w:tc>
          <w:tcPr>
            <w:tcW w:w="2441" w:type="dxa"/>
            <w:tcBorders>
              <w:top w:val="single" w:sz="4" w:space="0" w:color="000000"/>
              <w:left w:val="single" w:sz="4" w:space="0" w:color="000000"/>
              <w:bottom w:val="single" w:sz="4" w:space="0" w:color="000000"/>
              <w:right w:val="single" w:sz="4" w:space="0" w:color="000000"/>
            </w:tcBorders>
          </w:tcPr>
          <w:p w:rsidR="001A080D" w:rsidRDefault="0052246C">
            <w:pPr>
              <w:spacing w:after="0" w:line="259" w:lineRule="auto"/>
              <w:ind w:left="0" w:right="3" w:firstLine="0"/>
              <w:jc w:val="center"/>
            </w:pPr>
            <w:r>
              <w:t xml:space="preserve">1 </w:t>
            </w:r>
          </w:p>
        </w:tc>
      </w:tr>
    </w:tbl>
    <w:p w:rsidR="001A080D" w:rsidRDefault="0052246C">
      <w:pPr>
        <w:spacing w:after="0" w:line="259" w:lineRule="auto"/>
        <w:ind w:left="0" w:right="0" w:firstLine="0"/>
        <w:jc w:val="left"/>
      </w:pPr>
      <w:r>
        <w:rPr>
          <w:b/>
          <w:color w:val="1F497D"/>
        </w:rPr>
        <w:t xml:space="preserve"> </w:t>
      </w:r>
    </w:p>
    <w:p w:rsidR="001A080D" w:rsidRDefault="0052246C">
      <w:pPr>
        <w:spacing w:after="0" w:line="259" w:lineRule="auto"/>
        <w:ind w:left="0" w:right="0" w:firstLine="0"/>
        <w:jc w:val="left"/>
      </w:pPr>
      <w:r>
        <w:rPr>
          <w:b/>
          <w:color w:val="1F497D"/>
        </w:rPr>
        <w:t xml:space="preserve"> </w:t>
      </w:r>
    </w:p>
    <w:p w:rsidR="001A080D" w:rsidRDefault="0052246C">
      <w:pPr>
        <w:spacing w:after="19" w:line="259" w:lineRule="auto"/>
        <w:ind w:left="0" w:right="0" w:firstLine="0"/>
        <w:jc w:val="left"/>
      </w:pPr>
      <w:r>
        <w:rPr>
          <w:b/>
          <w:color w:val="1F497D"/>
        </w:rPr>
        <w:t xml:space="preserve"> </w:t>
      </w:r>
    </w:p>
    <w:p w:rsidR="001A080D" w:rsidRDefault="0052246C">
      <w:pPr>
        <w:spacing w:after="0" w:line="259" w:lineRule="auto"/>
        <w:ind w:left="48" w:right="42"/>
        <w:jc w:val="center"/>
      </w:pPr>
      <w:r>
        <w:rPr>
          <w:color w:val="1F497D"/>
          <w:sz w:val="24"/>
          <w:u w:val="single" w:color="1F497D"/>
        </w:rPr>
        <w:t xml:space="preserve">Mail </w:t>
      </w:r>
      <w:r>
        <w:rPr>
          <w:color w:val="1F497D"/>
          <w:sz w:val="24"/>
        </w:rPr>
        <w:t xml:space="preserve">: fcpe.paris11.collegeaubrac@gmail.com </w:t>
      </w:r>
    </w:p>
    <w:p w:rsidR="001A080D" w:rsidRDefault="0052246C">
      <w:pPr>
        <w:spacing w:after="0" w:line="259" w:lineRule="auto"/>
        <w:ind w:left="48" w:right="45"/>
        <w:jc w:val="center"/>
      </w:pPr>
      <w:r>
        <w:rPr>
          <w:color w:val="1F497D"/>
          <w:sz w:val="24"/>
          <w:u w:val="single" w:color="1F497D"/>
        </w:rPr>
        <w:t xml:space="preserve">Notre blog </w:t>
      </w:r>
      <w:r>
        <w:rPr>
          <w:color w:val="1F497D"/>
          <w:sz w:val="24"/>
        </w:rPr>
        <w:t>:</w:t>
      </w:r>
      <w:hyperlink r:id="rId6">
        <w:r>
          <w:rPr>
            <w:color w:val="1F497D"/>
            <w:sz w:val="24"/>
          </w:rPr>
          <w:t xml:space="preserve"> </w:t>
        </w:r>
      </w:hyperlink>
      <w:hyperlink r:id="rId7">
        <w:r>
          <w:rPr>
            <w:color w:val="1F497D"/>
            <w:sz w:val="24"/>
          </w:rPr>
          <w:t>http://fcpe75</w:t>
        </w:r>
      </w:hyperlink>
      <w:hyperlink r:id="rId8">
        <w:r>
          <w:rPr>
            <w:color w:val="1F497D"/>
            <w:sz w:val="24"/>
          </w:rPr>
          <w:t>-</w:t>
        </w:r>
      </w:hyperlink>
      <w:hyperlink r:id="rId9">
        <w:r>
          <w:rPr>
            <w:color w:val="1F497D"/>
            <w:sz w:val="24"/>
          </w:rPr>
          <w:t>lucie</w:t>
        </w:r>
      </w:hyperlink>
      <w:hyperlink r:id="rId10">
        <w:r>
          <w:rPr>
            <w:color w:val="1F497D"/>
            <w:sz w:val="24"/>
          </w:rPr>
          <w:t>-</w:t>
        </w:r>
      </w:hyperlink>
      <w:hyperlink r:id="rId11">
        <w:r>
          <w:rPr>
            <w:color w:val="1F497D"/>
            <w:sz w:val="24"/>
          </w:rPr>
          <w:t>aubrac.hautetfort.com</w:t>
        </w:r>
      </w:hyperlink>
      <w:hyperlink r:id="rId12">
        <w:r>
          <w:rPr>
            <w:color w:val="1F497D"/>
            <w:sz w:val="24"/>
          </w:rPr>
          <w:t xml:space="preserve"> </w:t>
        </w:r>
      </w:hyperlink>
    </w:p>
    <w:p w:rsidR="001A080D" w:rsidRDefault="0052246C">
      <w:pPr>
        <w:spacing w:after="0" w:line="259" w:lineRule="auto"/>
        <w:ind w:left="48" w:right="38"/>
        <w:jc w:val="center"/>
      </w:pPr>
      <w:r>
        <w:rPr>
          <w:color w:val="1F497D"/>
          <w:sz w:val="24"/>
          <w:u w:val="single" w:color="1F497D"/>
        </w:rPr>
        <w:t>Pour adhérer à la FCPE</w:t>
      </w:r>
      <w:r>
        <w:rPr>
          <w:color w:val="1F497D"/>
          <w:sz w:val="24"/>
        </w:rPr>
        <w:t xml:space="preserve"> :</w:t>
      </w:r>
      <w:hyperlink r:id="rId13">
        <w:r>
          <w:rPr>
            <w:color w:val="1F497D"/>
            <w:sz w:val="24"/>
          </w:rPr>
          <w:t xml:space="preserve"> </w:t>
        </w:r>
      </w:hyperlink>
      <w:hyperlink r:id="rId14">
        <w:r>
          <w:rPr>
            <w:color w:val="1F497D"/>
            <w:sz w:val="24"/>
          </w:rPr>
          <w:t>https://www.fcpe75.org/oui</w:t>
        </w:r>
      </w:hyperlink>
      <w:hyperlink r:id="rId15">
        <w:r>
          <w:rPr>
            <w:color w:val="1F497D"/>
            <w:sz w:val="24"/>
          </w:rPr>
          <w:t>-</w:t>
        </w:r>
      </w:hyperlink>
      <w:hyperlink r:id="rId16">
        <w:r>
          <w:rPr>
            <w:color w:val="1F497D"/>
            <w:sz w:val="24"/>
          </w:rPr>
          <w:t>jadhere</w:t>
        </w:r>
      </w:hyperlink>
      <w:hyperlink r:id="rId17">
        <w:r>
          <w:rPr>
            <w:color w:val="1F497D"/>
            <w:sz w:val="24"/>
          </w:rPr>
          <w:t>-</w:t>
        </w:r>
      </w:hyperlink>
      <w:hyperlink r:id="rId18">
        <w:r>
          <w:rPr>
            <w:color w:val="1F497D"/>
            <w:sz w:val="24"/>
          </w:rPr>
          <w:t>en</w:t>
        </w:r>
      </w:hyperlink>
      <w:hyperlink r:id="rId19">
        <w:r>
          <w:rPr>
            <w:color w:val="1F497D"/>
            <w:sz w:val="24"/>
          </w:rPr>
          <w:t>-</w:t>
        </w:r>
      </w:hyperlink>
      <w:hyperlink r:id="rId20">
        <w:r>
          <w:rPr>
            <w:color w:val="1F497D"/>
            <w:sz w:val="24"/>
          </w:rPr>
          <w:t>ligne/</w:t>
        </w:r>
      </w:hyperlink>
      <w:hyperlink r:id="rId21">
        <w:r>
          <w:rPr>
            <w:color w:val="1F497D"/>
            <w:sz w:val="24"/>
          </w:rPr>
          <w:t xml:space="preserve"> </w:t>
        </w:r>
      </w:hyperlink>
    </w:p>
    <w:p w:rsidR="001A080D" w:rsidRDefault="0052246C">
      <w:pPr>
        <w:spacing w:after="0" w:line="259" w:lineRule="auto"/>
        <w:ind w:left="48" w:right="0"/>
        <w:jc w:val="center"/>
      </w:pPr>
      <w:r>
        <w:rPr>
          <w:noProof/>
        </w:rPr>
        <w:drawing>
          <wp:inline distT="0" distB="0" distL="0" distR="0">
            <wp:extent cx="396875" cy="396875"/>
            <wp:effectExtent l="0" t="0" r="0" b="0"/>
            <wp:docPr id="1104" name="Picture 1104" descr="Facebook.png"/>
            <wp:cNvGraphicFramePr/>
            <a:graphic xmlns:a="http://schemas.openxmlformats.org/drawingml/2006/main">
              <a:graphicData uri="http://schemas.openxmlformats.org/drawingml/2006/picture">
                <pic:pic xmlns:pic="http://schemas.openxmlformats.org/drawingml/2006/picture">
                  <pic:nvPicPr>
                    <pic:cNvPr id="1104" name="Picture 1104"/>
                    <pic:cNvPicPr/>
                  </pic:nvPicPr>
                  <pic:blipFill>
                    <a:blip r:embed="rId22"/>
                    <a:stretch>
                      <a:fillRect/>
                    </a:stretch>
                  </pic:blipFill>
                  <pic:spPr>
                    <a:xfrm>
                      <a:off x="0" y="0"/>
                      <a:ext cx="396875" cy="396875"/>
                    </a:xfrm>
                    <a:prstGeom prst="rect">
                      <a:avLst/>
                    </a:prstGeom>
                  </pic:spPr>
                </pic:pic>
              </a:graphicData>
            </a:graphic>
          </wp:inline>
        </w:drawing>
      </w:r>
      <w:r>
        <w:rPr>
          <w:color w:val="1F497D"/>
          <w:sz w:val="24"/>
        </w:rPr>
        <w:t xml:space="preserve">FCPE LUCIE ET RAYMOND AUBRAC </w:t>
      </w:r>
    </w:p>
    <w:p w:rsidR="001A080D" w:rsidRDefault="0052246C">
      <w:pPr>
        <w:spacing w:after="0" w:line="259" w:lineRule="auto"/>
        <w:ind w:left="0" w:right="0" w:firstLine="0"/>
        <w:jc w:val="left"/>
      </w:pPr>
      <w:r>
        <w:rPr>
          <w:rFonts w:ascii="Verdana" w:eastAsia="Verdana" w:hAnsi="Verdana" w:cs="Verdana"/>
          <w:color w:val="1F497D"/>
          <w:sz w:val="18"/>
        </w:rPr>
        <w:t xml:space="preserve"> </w:t>
      </w:r>
    </w:p>
    <w:p w:rsidR="001A080D" w:rsidRDefault="0052246C">
      <w:pPr>
        <w:spacing w:after="0" w:line="259" w:lineRule="auto"/>
        <w:ind w:left="0" w:right="0" w:firstLine="0"/>
        <w:jc w:val="left"/>
      </w:pPr>
      <w:r>
        <w:rPr>
          <w:rFonts w:ascii="Verdana" w:eastAsia="Verdana" w:hAnsi="Verdana" w:cs="Verdana"/>
          <w:color w:val="1F497D"/>
          <w:sz w:val="18"/>
        </w:rPr>
        <w:t xml:space="preserve"> </w:t>
      </w:r>
    </w:p>
    <w:sectPr w:rsidR="001A080D">
      <w:pgSz w:w="11899" w:h="16841"/>
      <w:pgMar w:top="184" w:right="1413" w:bottom="147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2007"/>
    <w:multiLevelType w:val="hybridMultilevel"/>
    <w:tmpl w:val="C3FAD74C"/>
    <w:lvl w:ilvl="0" w:tplc="195A0364">
      <w:start w:val="1"/>
      <w:numFmt w:val="bullet"/>
      <w:lvlText w:val="-"/>
      <w:lvlJc w:val="left"/>
      <w:pPr>
        <w:ind w:left="345"/>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1" w:tplc="8C98361E">
      <w:start w:val="1"/>
      <w:numFmt w:val="bullet"/>
      <w:lvlText w:val="o"/>
      <w:lvlJc w:val="left"/>
      <w:pPr>
        <w:ind w:left="144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2" w:tplc="8DF6864E">
      <w:start w:val="1"/>
      <w:numFmt w:val="bullet"/>
      <w:lvlText w:val="▪"/>
      <w:lvlJc w:val="left"/>
      <w:pPr>
        <w:ind w:left="216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3" w:tplc="F26A7BDA">
      <w:start w:val="1"/>
      <w:numFmt w:val="bullet"/>
      <w:lvlText w:val="•"/>
      <w:lvlJc w:val="left"/>
      <w:pPr>
        <w:ind w:left="28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4" w:tplc="C13810E4">
      <w:start w:val="1"/>
      <w:numFmt w:val="bullet"/>
      <w:lvlText w:val="o"/>
      <w:lvlJc w:val="left"/>
      <w:pPr>
        <w:ind w:left="36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5" w:tplc="775A4C68">
      <w:start w:val="1"/>
      <w:numFmt w:val="bullet"/>
      <w:lvlText w:val="▪"/>
      <w:lvlJc w:val="left"/>
      <w:pPr>
        <w:ind w:left="43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6" w:tplc="96E40F0A">
      <w:start w:val="1"/>
      <w:numFmt w:val="bullet"/>
      <w:lvlText w:val="•"/>
      <w:lvlJc w:val="left"/>
      <w:pPr>
        <w:ind w:left="504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7" w:tplc="395C0F68">
      <w:start w:val="1"/>
      <w:numFmt w:val="bullet"/>
      <w:lvlText w:val="o"/>
      <w:lvlJc w:val="left"/>
      <w:pPr>
        <w:ind w:left="576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8" w:tplc="5D980330">
      <w:start w:val="1"/>
      <w:numFmt w:val="bullet"/>
      <w:lvlText w:val="▪"/>
      <w:lvlJc w:val="left"/>
      <w:pPr>
        <w:ind w:left="64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80D"/>
    <w:rsid w:val="001A080D"/>
    <w:rsid w:val="00522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E79504"/>
  <w15:docId w15:val="{F57366B5-D4D8-0047-B9DC-207A1CC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 w:hanging="10"/>
      <w:jc w:val="both"/>
    </w:pPr>
    <w:rPr>
      <w:rFonts w:ascii="Calibri" w:eastAsia="Calibri" w:hAnsi="Calibri" w:cs="Calibri"/>
      <w:color w:val="000000"/>
      <w:sz w:val="20"/>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cpe75-lucie-aubrac.hautetfort.com/" TargetMode="External"/><Relationship Id="rId13" Type="http://schemas.openxmlformats.org/officeDocument/2006/relationships/hyperlink" Target="https://www.fcpe75.org/oui-jadhere-en-ligne/" TargetMode="External"/><Relationship Id="rId18" Type="http://schemas.openxmlformats.org/officeDocument/2006/relationships/hyperlink" Target="https://www.fcpe75.org/oui-jadhere-en-ligne/" TargetMode="External"/><Relationship Id="rId3" Type="http://schemas.openxmlformats.org/officeDocument/2006/relationships/settings" Target="settings.xml"/><Relationship Id="rId21" Type="http://schemas.openxmlformats.org/officeDocument/2006/relationships/hyperlink" Target="https://www.fcpe75.org/oui-jadhere-en-ligne/" TargetMode="External"/><Relationship Id="rId7" Type="http://schemas.openxmlformats.org/officeDocument/2006/relationships/hyperlink" Target="http://fcpe75-lucie-aubrac.hautetfort.com/" TargetMode="External"/><Relationship Id="rId12" Type="http://schemas.openxmlformats.org/officeDocument/2006/relationships/hyperlink" Target="http://fcpe75-lucie-aubrac.hautetfort.com/" TargetMode="External"/><Relationship Id="rId17" Type="http://schemas.openxmlformats.org/officeDocument/2006/relationships/hyperlink" Target="https://www.fcpe75.org/oui-jadhere-en-ligne/" TargetMode="External"/><Relationship Id="rId2" Type="http://schemas.openxmlformats.org/officeDocument/2006/relationships/styles" Target="styles.xml"/><Relationship Id="rId16" Type="http://schemas.openxmlformats.org/officeDocument/2006/relationships/hyperlink" Target="https://www.fcpe75.org/oui-jadhere-en-ligne/" TargetMode="External"/><Relationship Id="rId20" Type="http://schemas.openxmlformats.org/officeDocument/2006/relationships/hyperlink" Target="https://www.fcpe75.org/oui-jadhere-en-ligne/" TargetMode="Externa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11" Type="http://schemas.openxmlformats.org/officeDocument/2006/relationships/hyperlink" Target="http://fcpe75-lucie-aubrac.hautetfort.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fcpe75.org/oui-jadhere-en-ligne/" TargetMode="External"/><Relationship Id="rId23" Type="http://schemas.openxmlformats.org/officeDocument/2006/relationships/fontTable" Target="fontTable.xml"/><Relationship Id="rId10" Type="http://schemas.openxmlformats.org/officeDocument/2006/relationships/hyperlink" Target="http://fcpe75-lucie-aubrac.hautetfort.com/" TargetMode="External"/><Relationship Id="rId19" Type="http://schemas.openxmlformats.org/officeDocument/2006/relationships/hyperlink" Target="https://www.fcpe75.org/oui-jadhere-en-ligne/" TargetMode="External"/><Relationship Id="rId4" Type="http://schemas.openxmlformats.org/officeDocument/2006/relationships/webSettings" Target="webSettings.xml"/><Relationship Id="rId9" Type="http://schemas.openxmlformats.org/officeDocument/2006/relationships/hyperlink" Target="http://fcpe75-lucie-aubrac.hautetfort.com/" TargetMode="External"/><Relationship Id="rId14" Type="http://schemas.openxmlformats.org/officeDocument/2006/relationships/hyperlink" Target="https://www.fcpe75.org/oui-jadhere-en-ligne/" TargetMode="External"/><Relationship Id="rId22"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6863</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cp:keywords/>
  <cp:lastModifiedBy>Karine Laville</cp:lastModifiedBy>
  <cp:revision>2</cp:revision>
  <dcterms:created xsi:type="dcterms:W3CDTF">2020-02-11T08:33:00Z</dcterms:created>
  <dcterms:modified xsi:type="dcterms:W3CDTF">2020-02-11T08:33:00Z</dcterms:modified>
</cp:coreProperties>
</file>